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2"/>
        <w:jc w:val="center"/>
      </w:pPr>
      <w:r>
        <w:rPr>
          <w:rFonts w:ascii="Arial" w:cs="Arial" w:hAnsi="Arial"/>
          <w:b/>
          <w:sz w:val="24"/>
          <w:szCs w:val="24"/>
        </w:rPr>
        <w:tab/>
        <w:tab/>
        <w:tab/>
        <w:tab/>
        <w:tab/>
        <w:tab/>
        <w:tab/>
        <w:tab/>
        <w:tab/>
        <w:tab/>
      </w:r>
    </w:p>
    <w:p>
      <w:pPr>
        <w:pStyle w:val="style22"/>
        <w:jc w:val="center"/>
      </w:pPr>
      <w:r>
        <w:rPr>
          <w:rFonts w:cs="Times New Roman"/>
          <w:b/>
          <w:sz w:val="24"/>
          <w:szCs w:val="24"/>
        </w:rPr>
        <w:tab/>
        <w:tab/>
        <w:tab/>
        <w:tab/>
        <w:tab/>
        <w:tab/>
        <w:tab/>
        <w:t xml:space="preserve">                   </w:t>
      </w:r>
    </w:p>
    <w:p>
      <w:pPr>
        <w:pStyle w:val="style22"/>
        <w:jc w:val="center"/>
      </w:pPr>
      <w:r>
        <w:rPr>
          <w:rFonts w:cs="Times New Roman"/>
          <w:b/>
          <w:sz w:val="24"/>
          <w:szCs w:val="24"/>
        </w:rPr>
        <w:t>Uchwała Nr XLIII/547/14</w:t>
      </w:r>
    </w:p>
    <w:p>
      <w:pPr>
        <w:pStyle w:val="style22"/>
        <w:jc w:val="center"/>
      </w:pPr>
      <w:r>
        <w:rPr>
          <w:rFonts w:cs="Times New Roman"/>
          <w:b/>
          <w:sz w:val="24"/>
          <w:szCs w:val="24"/>
        </w:rPr>
        <w:t xml:space="preserve">Rady Gminy Bobrowniki </w:t>
      </w:r>
    </w:p>
    <w:p>
      <w:pPr>
        <w:pStyle w:val="style22"/>
        <w:jc w:val="center"/>
      </w:pPr>
      <w:r>
        <w:rPr>
          <w:rFonts w:cs="Times New Roman"/>
          <w:b/>
          <w:sz w:val="24"/>
          <w:szCs w:val="24"/>
        </w:rPr>
        <w:t>z dnia 31 lipca 2014 r.</w:t>
      </w:r>
    </w:p>
    <w:p>
      <w:pPr>
        <w:pStyle w:val="style22"/>
        <w:jc w:val="center"/>
      </w:pPr>
      <w:r>
        <w:rPr>
          <w:rFonts w:cs="Times New Roman"/>
          <w:sz w:val="24"/>
          <w:szCs w:val="24"/>
        </w:rPr>
      </w:r>
    </w:p>
    <w:p>
      <w:pPr>
        <w:pStyle w:val="style22"/>
        <w:jc w:val="center"/>
      </w:pPr>
      <w:r>
        <w:rPr>
          <w:rFonts w:cs="Times New Roman"/>
          <w:sz w:val="24"/>
          <w:szCs w:val="24"/>
        </w:rPr>
      </w:r>
    </w:p>
    <w:p>
      <w:pPr>
        <w:pStyle w:val="style22"/>
        <w:jc w:val="center"/>
      </w:pPr>
      <w:r>
        <w:rPr>
          <w:rFonts w:cs="Times New Roman"/>
          <w:b/>
          <w:sz w:val="24"/>
          <w:szCs w:val="24"/>
        </w:rPr>
        <w:t>w sprawie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wyrażenia zgody na nabycie, w formie  darowizny od Skarbu Państwa nieruchomości gruntowej w postaci działki  o numerze 1364/7 o  powierzchni 4.8191  ha, położonej w obrębie Bobrowniki na cele publiczne</w:t>
      </w:r>
    </w:p>
    <w:p>
      <w:pPr>
        <w:pStyle w:val="style22"/>
      </w:pPr>
      <w:r>
        <w:rPr>
          <w:rFonts w:cs="Times New Roman"/>
          <w:b/>
          <w:sz w:val="24"/>
          <w:szCs w:val="24"/>
        </w:rPr>
      </w:r>
    </w:p>
    <w:p>
      <w:pPr>
        <w:pStyle w:val="style22"/>
      </w:pPr>
      <w:r>
        <w:rPr>
          <w:rFonts w:cs="Times New Roman"/>
          <w:b/>
          <w:sz w:val="24"/>
          <w:szCs w:val="24"/>
        </w:rPr>
      </w:r>
    </w:p>
    <w:p>
      <w:pPr>
        <w:pStyle w:val="style22"/>
        <w:ind w:firstLine="708" w:left="0" w:right="0"/>
        <w:jc w:val="both"/>
      </w:pPr>
      <w:r>
        <w:rPr>
          <w:rFonts w:cs="Times New Roman"/>
          <w:sz w:val="24"/>
          <w:szCs w:val="24"/>
        </w:rPr>
        <w:t>Na podstawie art. 18 ust. 2 pkt 9 lit. a) ustawy z dnia 8 marca 1990 r. o samorządzie gminnym  (t.j. Dz. U. z 2013 r.  poz. 594 z późn. zm.), art. 13 ust. 2  i 2a ustawy z dnia                   21 sierpnia 1997 r. o gospodarce nieruchomościami (t.j. Dz. U. z 2014 r., poz. 518                          z poźn. zm.)</w:t>
      </w:r>
    </w:p>
    <w:p>
      <w:pPr>
        <w:pStyle w:val="style22"/>
      </w:pPr>
      <w:r>
        <w:rPr>
          <w:rFonts w:cs="Times New Roman"/>
          <w:sz w:val="24"/>
          <w:szCs w:val="24"/>
        </w:rPr>
      </w:r>
    </w:p>
    <w:p>
      <w:pPr>
        <w:pStyle w:val="style22"/>
      </w:pPr>
      <w:r>
        <w:rPr>
          <w:rFonts w:cs="Times New Roman"/>
          <w:b/>
          <w:sz w:val="24"/>
          <w:szCs w:val="24"/>
        </w:rPr>
        <w:tab/>
        <w:tab/>
        <w:tab/>
        <w:tab/>
        <w:tab/>
        <w:t>Rada Gminy Bobrowniki</w:t>
      </w:r>
    </w:p>
    <w:p>
      <w:pPr>
        <w:pStyle w:val="style22"/>
        <w:jc w:val="center"/>
      </w:pPr>
      <w:r>
        <w:rPr>
          <w:rFonts w:cs="Times New Roman"/>
          <w:b/>
          <w:sz w:val="24"/>
          <w:szCs w:val="24"/>
        </w:rPr>
        <w:t>uchwala:</w:t>
      </w:r>
    </w:p>
    <w:p>
      <w:pPr>
        <w:pStyle w:val="style22"/>
        <w:jc w:val="center"/>
      </w:pPr>
      <w:r>
        <w:rPr>
          <w:rFonts w:cs="Times New Roman"/>
          <w:b/>
          <w:sz w:val="24"/>
          <w:szCs w:val="24"/>
        </w:rPr>
      </w:r>
    </w:p>
    <w:p>
      <w:pPr>
        <w:pStyle w:val="style22"/>
        <w:jc w:val="center"/>
      </w:pPr>
      <w:r>
        <w:rPr>
          <w:rFonts w:cs="Times New Roman"/>
          <w:b/>
          <w:sz w:val="24"/>
          <w:szCs w:val="24"/>
        </w:rPr>
        <w:t>§ 1</w:t>
      </w:r>
    </w:p>
    <w:p>
      <w:pPr>
        <w:pStyle w:val="style22"/>
        <w:jc w:val="both"/>
      </w:pPr>
      <w:r>
        <w:rPr>
          <w:rFonts w:cs="Times New Roman"/>
          <w:sz w:val="24"/>
          <w:szCs w:val="24"/>
        </w:rPr>
        <w:t xml:space="preserve">1. Wyrazić zgodę na nabycie, w formie darowizny od Skarbu Państwa  na rzecz Gminy Bobrowniki nieruchomości gruntowej  w postaci działki o numerze ewidencyjnym 1364/7                  o  powierzchni 4.8191 ha, położonej w obrębie Bobrowniki,  dla której w Sądzie Rejonowym w Będzinie V Wydział Ksiąg Wieczystych prowadzona jest księga wieczysta                                     nr KA1B/00001343/6. </w:t>
      </w:r>
    </w:p>
    <w:p>
      <w:pPr>
        <w:pStyle w:val="style22"/>
        <w:jc w:val="both"/>
      </w:pPr>
      <w:r>
        <w:rPr>
          <w:rFonts w:cs="Times New Roman"/>
          <w:sz w:val="24"/>
          <w:szCs w:val="24"/>
        </w:rPr>
        <w:t>2. Nieruchomość przeznaczona będzie na cele publiczne, w szczególności:</w:t>
      </w:r>
    </w:p>
    <w:p>
      <w:pPr>
        <w:pStyle w:val="style22"/>
        <w:jc w:val="both"/>
      </w:pPr>
      <w:r>
        <w:rPr>
          <w:rFonts w:cs="Times New Roman"/>
          <w:sz w:val="24"/>
          <w:szCs w:val="24"/>
        </w:rPr>
        <w:t>-  na wyposażenie terenów budownictwa mieszkaniowego sołectwa Bobrowniki  w  publiczne urządzenia  służące do zaopatrzenia ludności w wodę, odprowadzanie ścieków,  dostaw gazu   i energii elektrycznej (przepompownie, stacje uzdatniania, sieci wodociągowe i kanalizacyjne, stacje redukcyjne, transformatory);</w:t>
      </w:r>
    </w:p>
    <w:p>
      <w:pPr>
        <w:pStyle w:val="style22"/>
        <w:jc w:val="both"/>
      </w:pPr>
      <w:r>
        <w:rPr>
          <w:rFonts w:cs="Times New Roman"/>
          <w:sz w:val="24"/>
          <w:szCs w:val="24"/>
        </w:rPr>
        <w:t xml:space="preserve">-  budowę układu komunikacyjnego  dla lokalnego transportu zbiorowego; </w:t>
      </w:r>
    </w:p>
    <w:p>
      <w:pPr>
        <w:pStyle w:val="style22"/>
        <w:jc w:val="both"/>
      </w:pPr>
      <w:r>
        <w:rPr>
          <w:rFonts w:cs="Times New Roman"/>
          <w:sz w:val="24"/>
          <w:szCs w:val="24"/>
        </w:rPr>
        <w:t>- urządzenie terenów zieleni gminnej i zadrzewień.</w:t>
      </w:r>
    </w:p>
    <w:p>
      <w:pPr>
        <w:pStyle w:val="style22"/>
      </w:pPr>
      <w:r>
        <w:rPr>
          <w:rFonts w:cs="Times New Roman"/>
          <w:sz w:val="24"/>
          <w:szCs w:val="24"/>
        </w:rPr>
        <w:t xml:space="preserve"> </w:t>
      </w:r>
    </w:p>
    <w:p>
      <w:pPr>
        <w:pStyle w:val="style22"/>
        <w:jc w:val="center"/>
      </w:pPr>
      <w:r>
        <w:rPr>
          <w:rFonts w:cs="Times New Roman"/>
          <w:b/>
          <w:sz w:val="24"/>
          <w:szCs w:val="24"/>
        </w:rPr>
        <w:t>§ 2</w:t>
      </w:r>
    </w:p>
    <w:p>
      <w:pPr>
        <w:pStyle w:val="style22"/>
      </w:pPr>
      <w:r>
        <w:rPr>
          <w:rFonts w:cs="Times New Roman"/>
          <w:sz w:val="24"/>
          <w:szCs w:val="24"/>
        </w:rPr>
        <w:t>Wykonanie uchwały powierza się Wójtowi Gminy.</w:t>
      </w:r>
    </w:p>
    <w:p>
      <w:pPr>
        <w:pStyle w:val="style22"/>
      </w:pPr>
      <w:r>
        <w:rPr>
          <w:rFonts w:cs="Times New Roman"/>
          <w:sz w:val="24"/>
          <w:szCs w:val="24"/>
        </w:rPr>
      </w:r>
    </w:p>
    <w:p>
      <w:pPr>
        <w:pStyle w:val="style22"/>
        <w:jc w:val="center"/>
      </w:pPr>
      <w:r>
        <w:rPr>
          <w:rFonts w:cs="Times New Roman"/>
          <w:b/>
          <w:sz w:val="24"/>
          <w:szCs w:val="24"/>
        </w:rPr>
        <w:t>§ 3</w:t>
      </w:r>
    </w:p>
    <w:p>
      <w:pPr>
        <w:pStyle w:val="style22"/>
      </w:pPr>
      <w:r>
        <w:rPr>
          <w:rFonts w:cs="Times New Roman"/>
          <w:sz w:val="24"/>
          <w:szCs w:val="24"/>
        </w:rPr>
        <w:t>Uchwała wchodzi w życie z dniem podjęcia.</w:t>
      </w:r>
    </w:p>
    <w:p>
      <w:pPr>
        <w:pStyle w:val="style22"/>
      </w:pPr>
      <w:r>
        <w:rPr>
          <w:rFonts w:cs="Times New Roman"/>
          <w:sz w:val="24"/>
          <w:szCs w:val="24"/>
        </w:rPr>
      </w:r>
    </w:p>
    <w:p>
      <w:pPr>
        <w:pStyle w:val="style0"/>
        <w:ind w:hanging="0" w:left="5295" w:right="0"/>
      </w:pPr>
      <w:r>
        <w:rPr/>
        <w:t>Przewodniczący Rady Gminy</w:t>
      </w:r>
    </w:p>
    <w:p>
      <w:pPr>
        <w:pStyle w:val="style0"/>
        <w:ind w:hanging="0" w:left="5295" w:right="0"/>
        <w:jc w:val="center"/>
      </w:pPr>
      <w:r>
        <w:rPr/>
      </w:r>
    </w:p>
    <w:p>
      <w:pPr>
        <w:pStyle w:val="style0"/>
        <w:ind w:hanging="0" w:left="5295" w:right="0"/>
        <w:jc w:val="center"/>
      </w:pPr>
      <w:r>
        <w:rPr/>
        <w:t>Katarzyna Cofała</w:t>
      </w:r>
    </w:p>
    <w:sectPr>
      <w:type w:val="nextPage"/>
      <w:pgSz w:h="16838" w:w="11906"/>
      <w:pgMar w:bottom="851" w:footer="0" w:gutter="0" w:header="0" w:left="1418" w:right="1418" w:top="851"/>
      <w:pgNumType w:fmt="decimal"/>
      <w:formProt w:val="false"/>
      <w:textDirection w:val="lrTb"/>
      <w:docGrid w:charSpace="-6145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>
        <w:tab w:leader="none" w:pos="709" w:val="left"/>
      </w:tabs>
      <w:suppressAutoHyphens w:val="true"/>
      <w:kinsoku w:val="true"/>
      <w:overflowPunct w:val="true"/>
      <w:autoSpaceDE w:val="true"/>
      <w:spacing w:after="200" w:before="0" w:line="276" w:lineRule="auto"/>
    </w:pPr>
    <w:rPr>
      <w:rFonts w:ascii="Times New Roman" w:cs="Mangal" w:eastAsia="Lucida Sans Unicode" w:hAnsi="Times New Roman"/>
      <w:color w:val="auto"/>
      <w:sz w:val="24"/>
      <w:szCs w:val="24"/>
      <w:lang w:bidi="hi-IN" w:eastAsia="zh-CN" w:val="pl-PL"/>
    </w:rPr>
  </w:style>
  <w:style w:styleId="style15" w:type="character">
    <w:name w:val="Default Paragraph Font"/>
    <w:next w:val="style15"/>
    <w:rPr/>
  </w:style>
  <w:style w:styleId="style16" w:type="character">
    <w:name w:val="Tekst podstawowy Znak"/>
    <w:basedOn w:val="style15"/>
    <w:next w:val="style16"/>
    <w:rPr>
      <w:rFonts w:ascii="Times New Roman" w:cs="Times New Roman" w:eastAsia="Times New Roman" w:hAnsi="Times New Roman"/>
      <w:sz w:val="24"/>
      <w:szCs w:val="24"/>
      <w:lang w:eastAsia="pl-PL"/>
    </w:rPr>
  </w:style>
  <w:style w:styleId="style17" w:type="paragraph">
    <w:name w:val="Nagłówek"/>
    <w:basedOn w:val="style0"/>
    <w:next w:val="style18"/>
    <w:pPr>
      <w:keepNext/>
      <w:spacing w:after="120" w:before="240"/>
    </w:pPr>
    <w:rPr>
      <w:rFonts w:ascii="Arial" w:cs="Mangal" w:eastAsia="Lucida Sans Unicode" w:hAnsi="Arial"/>
      <w:sz w:val="28"/>
      <w:szCs w:val="28"/>
    </w:rPr>
  </w:style>
  <w:style w:styleId="style18" w:type="paragraph">
    <w:name w:val="Treść tekstu"/>
    <w:basedOn w:val="style0"/>
    <w:next w:val="style18"/>
    <w:pPr>
      <w:spacing w:after="0" w:before="0" w:line="100" w:lineRule="atLeast"/>
      <w:jc w:val="both"/>
    </w:pPr>
    <w:rPr>
      <w:rFonts w:ascii="Times New Roman" w:cs="Times New Roman" w:eastAsia="Times New Roman" w:hAnsi="Times New Roman"/>
      <w:sz w:val="24"/>
      <w:szCs w:val="24"/>
      <w:lang w:eastAsia="pl-PL"/>
    </w:rPr>
  </w:style>
  <w:style w:styleId="style19" w:type="paragraph">
    <w:name w:val="Lista"/>
    <w:basedOn w:val="style18"/>
    <w:next w:val="style19"/>
    <w:pPr/>
    <w:rPr>
      <w:rFonts w:cs="Mangal"/>
    </w:rPr>
  </w:style>
  <w:style w:styleId="style20" w:type="paragraph">
    <w:name w:val="Podpis"/>
    <w:basedOn w:val="style0"/>
    <w:next w:val="style20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1" w:type="paragraph">
    <w:name w:val="Indeks"/>
    <w:basedOn w:val="style0"/>
    <w:next w:val="style21"/>
    <w:pPr>
      <w:suppressLineNumbers/>
    </w:pPr>
    <w:rPr>
      <w:rFonts w:cs="Mangal"/>
    </w:rPr>
  </w:style>
  <w:style w:styleId="style22" w:type="paragraph">
    <w:name w:val="No Spacing"/>
    <w:next w:val="style22"/>
    <w:pPr>
      <w:widowControl/>
      <w:tabs>
        <w:tab w:leader="none" w:pos="709" w:val="left"/>
      </w:tabs>
      <w:suppressAutoHyphens w:val="true"/>
      <w:kinsoku w:val="true"/>
      <w:overflowPunct w:val="true"/>
      <w:autoSpaceDE w:val="true"/>
      <w:spacing w:after="0" w:before="0" w:line="100" w:lineRule="atLeast"/>
    </w:pPr>
    <w:rPr>
      <w:rFonts w:ascii="Times New Roman" w:cs="Mangal" w:eastAsia="Lucida Sans Unicode" w:hAnsi="Times New Roman"/>
      <w:color w:val="auto"/>
      <w:sz w:val="24"/>
      <w:szCs w:val="24"/>
      <w:lang w:bidi="hi-IN" w:eastAsia="zh-CN" w:val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2014-07-21T12:18:00.00Z</dcterms:created>
  <dc:creator>Your User Name</dc:creator>
  <cp:lastModifiedBy>Your User Name</cp:lastModifiedBy>
  <cp:lastPrinted>2014-08-04T07:18:00.00Z</cp:lastPrinted>
  <dcterms:modified xsi:type="dcterms:W3CDTF">2014-08-04T07:20:00.00Z</dcterms:modified>
  <cp:revision>6</cp:revision>
</cp:coreProperties>
</file>